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BADAF0" w14:textId="31353982" w:rsidR="00A77B3E" w:rsidRDefault="009F4E76" w:rsidP="001D4784">
      <w:pPr>
        <w:jc w:val="center"/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</w:p>
    <w:p w14:paraId="5D6DE4AE" w14:textId="77777777" w:rsidR="00A77B3E" w:rsidRDefault="009F4E76">
      <w:pPr>
        <w:keepNext/>
        <w:spacing w:after="480"/>
        <w:jc w:val="center"/>
      </w:pPr>
      <w:r>
        <w:rPr>
          <w:b/>
        </w:rPr>
        <w:t>Regulamin „Karty Dużej Rodziny”</w:t>
      </w:r>
    </w:p>
    <w:p w14:paraId="5BEAC997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1. Program „Karta Dużej Rodziny”, zwany dalej „Programem”, skierowany jest do rodzin wielodzietnych i wielodzietnych rodzin zastępczych zamieszkujących pod wspólnym adresem na terenie Gminy Miasto Elbląg. </w:t>
      </w:r>
    </w:p>
    <w:p w14:paraId="594492A6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Ilekroć w Regulaminie jest mowa o:</w:t>
      </w:r>
    </w:p>
    <w:p w14:paraId="36BAE09E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rodzinie wielodzietnej - należy przez to rozumieć rodzinę wielodzietną w tym rodzinę zastępczą zamieszkałą na terenie Gminy Miasto Elbląg, składającą się z rodziców (rodzica) lub opiekunów prawnych (opiekuna prawnego) mających na utrzymaniu troje i więcej dzieci w wieku do 18 roku życia lub do 25 roku życia w przypadku gdy dziecko uczy się lub studiuje, zaś w przypadku dzieci niepełnosprawnych bez ograniczenia wieku pozostających pod opieką rodziców (rodzica) lub opiekunów prawnych (opiekuna prawnego).</w:t>
      </w:r>
    </w:p>
    <w:p w14:paraId="3A47DFF8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rodzinie zastępczej - należy przez to rozumieć rodzinną formę pieczy zastępczej sprawowaną w przypadku niemożności zapewnienia dziecku opieki i wychowania przez rodziców, na zasadach określonych w Ustawie z dnia 9  czerwca 2011 r. o wspieraniu rodziny i systemie pieczy zastępczej,</w:t>
      </w:r>
    </w:p>
    <w:p w14:paraId="72680D60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partnerze - należy przez to rozumieć podmiot lub instytucję, która podpisała porozumienie o współpracy z Gminą Miasto Elbląg w zakresie realizacji Programu.</w:t>
      </w:r>
    </w:p>
    <w:p w14:paraId="1CD60560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Uczestnicy Programu mają prawo do korzystania ze zniżek określonych w podstawowym i szczegółowym katalogu zniżek.</w:t>
      </w:r>
    </w:p>
    <w:p w14:paraId="5999041F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Szczegółowy katalog obowiązujących zniżek będzie publikowany na stronie internetowej Urzędu Miejskiego w Elblągu.</w:t>
      </w:r>
    </w:p>
    <w:p w14:paraId="5E4007B4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Z partnerami Programu zostaną podpisane porozumienia, dotyczące oferowanych zniżek i promocji.</w:t>
      </w:r>
    </w:p>
    <w:p w14:paraId="59747A8D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Realizację Programu będzie koordynował Dyrektor Elbląskiego Centrum Usług Społecznych.</w:t>
      </w:r>
    </w:p>
    <w:p w14:paraId="648E5E38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 xml:space="preserve">Potwierdzeniem uprawnień do korzystania ze zniżek i promocji, o których mowa w § 2 jest „Karta Dużej Rodziny” zwana dalej „Kartą”. </w:t>
      </w:r>
    </w:p>
    <w:p w14:paraId="44C172DE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Karta jest własnością Gminy Miasto Elbląg,</w:t>
      </w:r>
    </w:p>
    <w:p w14:paraId="4C609766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Karta jest imienna, zawiera adres uprawnionego, termin ważności oraz numer,</w:t>
      </w:r>
    </w:p>
    <w:p w14:paraId="309CFB59" w14:textId="77777777" w:rsidR="00A77B3E" w:rsidRDefault="009F4E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Karta nie jest kartą kredytową, płatniczą, bankomatową, ani też nie zastępuje żadnej formy płatności.</w:t>
      </w:r>
    </w:p>
    <w:p w14:paraId="11635043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Karta będzie wydawana na okres 3 lat w przypadku, gdy w rodzinie nie ma dziecka powyżej 15 roku życia, w pozostałych przypadkach na rok lub na okres spełniania warunków uczestnictwa w programie.</w:t>
      </w:r>
    </w:p>
    <w:p w14:paraId="2A0AE665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Kartę będzie otrzymywał każdy członek rodziny wielodzietnej lub wielodzietnej rodziny zastępczej, na podstawie wniosku złożonego w Elbląskim Centrum Usług Społecznych.</w:t>
      </w:r>
    </w:p>
    <w:p w14:paraId="7F35722D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 wnioskiem o wydanie Karty może wystąpić rodzic (rodzic zastępczy), osoba samotnie wychowująca dzieci lub opiekun prawny.</w:t>
      </w:r>
    </w:p>
    <w:p w14:paraId="406A1F1C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Karta zostanie wydana po weryfikacji wniosku, nie później niż 14 dni po jego złożeniu. Karty wydaje się równocześnie wszystkim uprawnionym członkom rodziny.</w:t>
      </w:r>
    </w:p>
    <w:p w14:paraId="42384B44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 przypadku utraty, uszkodzenia lub zmiany danych zawartych w karcie, jej posiadacz zobowiązany jest do niezwłocznego zawiadomienia o tym fakcie Elbląskiego Centrum Usług Społecznych wraz z wnioskiem o wydanie nowej karty.</w:t>
      </w:r>
    </w:p>
    <w:p w14:paraId="04AC3E3B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Karta jest ważna wyłącznie z dokumentem potwierdzającym tożsamość użytkownika - dowód osobisty, legitymacja szkolna, legitymacja studencka. W przypadku dzieci nie posiadających dokumentu potwierdzającego tożsamość, Karta ważna jest wraz z Kartą rodzica, opiekuna prawnego lub rodzeństwa posiadającego dokument potwierdzający tożsamość.</w:t>
      </w:r>
    </w:p>
    <w:p w14:paraId="5EDC1EB2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W przypadku przejazdów komunikacją miejską w I strefie, gdy dziecko posiada miesięczny, imienny bilet zapisany na Elbląskiej Karcie Miejskiej, nie stosuje się zapisu ust. 7.</w:t>
      </w:r>
    </w:p>
    <w:p w14:paraId="3D927485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9. </w:t>
      </w:r>
      <w:r>
        <w:rPr>
          <w:color w:val="000000"/>
          <w:u w:color="000000"/>
        </w:rPr>
        <w:t>Karta ma charakter osobisty i nie może być użyczana lub udostępniana przez użytkownika innym, nieupoważnionym osobom.</w:t>
      </w:r>
    </w:p>
    <w:p w14:paraId="368CF4B3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Elbląskie Centrum Usług Społecznych zastrzega sobie prawo do weryfikacji danych podanych we wniosku.</w:t>
      </w:r>
    </w:p>
    <w:p w14:paraId="58943D75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przypadku stwierdzenia nieprawidłowości, Karta może zostać unieważniona na okres 2 lat.</w:t>
      </w:r>
    </w:p>
    <w:p w14:paraId="4A06A7D1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Przy odbiorze Karty, osoba uprawniona otrzyma aktualny katalog przysługujących ulg i zwolnień.</w:t>
      </w:r>
    </w:p>
    <w:p w14:paraId="7C60CF7E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rPr>
          <w:color w:val="000000"/>
          <w:u w:color="000000"/>
        </w:rPr>
        <w:t xml:space="preserve">Partnerzy informują o uczestnictwie w Programie wykorzystując logo Programu. </w:t>
      </w:r>
    </w:p>
    <w:p w14:paraId="29051B6C" w14:textId="77777777" w:rsidR="00A77B3E" w:rsidRDefault="009F4E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Partnerzy są upoważnieni do kontroli danych osobowych beneficjentów Programu na podstawie dokumentu potwierdzającego tożsamość użytkownika.</w:t>
      </w:r>
    </w:p>
    <w:p w14:paraId="157AB1DC" w14:textId="000E3432" w:rsidR="00A77B3E" w:rsidRDefault="009F4E76" w:rsidP="001D4784">
      <w:pPr>
        <w:keepLines/>
        <w:spacing w:before="120" w:after="120"/>
        <w:ind w:firstLine="340"/>
        <w:jc w:val="left"/>
        <w:rPr>
          <w:color w:val="000000"/>
          <w:u w:color="000000"/>
        </w:rPr>
      </w:pPr>
      <w:r>
        <w:rPr>
          <w:b/>
        </w:rPr>
        <w:t>§ 9. </w:t>
      </w:r>
      <w:r>
        <w:rPr>
          <w:color w:val="000000"/>
          <w:u w:color="000000"/>
        </w:rPr>
        <w:t>Gmina Miasto Elbląg nie ponosi odpowiedzialności za zniżki, ulgi i inne oferty proponowane posiadaczom Karty przez partnerów akcji.</w:t>
      </w:r>
      <w:bookmarkStart w:id="0" w:name="_GoBack"/>
      <w:bookmarkEnd w:id="0"/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D4784"/>
    <w:rsid w:val="002609C2"/>
    <w:rsid w:val="0027002D"/>
    <w:rsid w:val="00493443"/>
    <w:rsid w:val="005C7D3F"/>
    <w:rsid w:val="00794C11"/>
    <w:rsid w:val="00836AE2"/>
    <w:rsid w:val="009102BD"/>
    <w:rsid w:val="009E4536"/>
    <w:rsid w:val="009F4E76"/>
    <w:rsid w:val="00A77B3E"/>
    <w:rsid w:val="00B13759"/>
    <w:rsid w:val="00BB7E2F"/>
    <w:rsid w:val="00BC5C2D"/>
    <w:rsid w:val="00CA2A55"/>
    <w:rsid w:val="00E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78EE54"/>
  <w15:docId w15:val="{133BC351-5995-434C-B6E0-0FD4B3DA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B137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13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Elblągu</Company>
  <LinksUpToDate>false</LinksUpToDate>
  <CharactersWithSpaces>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przyjęcia Regulaminu „Karty Dużej Rodziny", jej wzoru, wzoru wniosku o^wydanie „Karty Dużej Rodziny” oraz podstawowego katalogu zniżek</dc:subject>
  <dc:creator>anzaw</dc:creator>
  <cp:lastModifiedBy>zbyszek</cp:lastModifiedBy>
  <cp:revision>2</cp:revision>
  <cp:lastPrinted>2021-06-10T10:26:00Z</cp:lastPrinted>
  <dcterms:created xsi:type="dcterms:W3CDTF">2021-08-12T08:53:00Z</dcterms:created>
  <dcterms:modified xsi:type="dcterms:W3CDTF">2021-08-12T08:53:00Z</dcterms:modified>
  <cp:category>Akt prawny</cp:category>
</cp:coreProperties>
</file>