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5B00" w14:textId="77777777" w:rsidR="00B642FF" w:rsidRDefault="00000000">
      <w:pPr>
        <w:ind w:left="-5" w:right="-15"/>
      </w:pPr>
      <w:r>
        <w:t xml:space="preserve">PROGRAM WYRÓWNYWANIA RÓZNIC MIĘDZY REGIONAMI III  W 2024 ROKU </w:t>
      </w:r>
    </w:p>
    <w:p w14:paraId="4A41DCED" w14:textId="77777777" w:rsidR="00B642FF" w:rsidRDefault="00000000">
      <w:pPr>
        <w:ind w:left="0" w:firstLine="0"/>
      </w:pPr>
      <w:r>
        <w:t xml:space="preserve"> </w:t>
      </w:r>
    </w:p>
    <w:tbl>
      <w:tblPr>
        <w:tblStyle w:val="TableGrid"/>
        <w:tblW w:w="14222" w:type="dxa"/>
        <w:tblInd w:w="-108" w:type="dxa"/>
        <w:tblCellMar>
          <w:top w:w="7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3555"/>
        <w:gridCol w:w="3557"/>
        <w:gridCol w:w="3555"/>
        <w:gridCol w:w="3555"/>
      </w:tblGrid>
      <w:tr w:rsidR="00B642FF" w14:paraId="64FCD9EC" w14:textId="77777777">
        <w:trPr>
          <w:trHeight w:val="56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4657" w14:textId="77777777" w:rsidR="00B642FF" w:rsidRDefault="00000000">
            <w:pPr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Obszar/przedmiot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5411" w14:textId="77777777" w:rsidR="00B642FF" w:rsidRDefault="00000000">
            <w:pPr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beneficjent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EF8F" w14:textId="77777777" w:rsidR="00B642FF" w:rsidRDefault="000000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Maksymalna wysokość dofinansowania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238E" w14:textId="77777777" w:rsidR="00B642FF" w:rsidRDefault="000000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Maksymalny udział % środków PFRON </w:t>
            </w:r>
          </w:p>
        </w:tc>
      </w:tr>
      <w:tr w:rsidR="00B642FF" w14:paraId="3CF61D4C" w14:textId="77777777">
        <w:trPr>
          <w:trHeight w:val="221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1CAF" w14:textId="77777777" w:rsidR="00B642FF" w:rsidRDefault="00000000">
            <w:pPr>
              <w:ind w:left="0" w:righ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obszar 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likwidacja barier w urzędach, placówkach edukacyjnych lub środowiskowych domach samopomocy w zakresie umożliwienia osobom niepełnosprawnym poruszania się i komunikowania;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3946" w14:textId="77777777" w:rsidR="00B642FF" w:rsidRDefault="00000000">
            <w:pPr>
              <w:spacing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urzędy, placówki edukacyjne (do których uczęszczają osoby </w:t>
            </w:r>
          </w:p>
          <w:p w14:paraId="17FFE1CA" w14:textId="77777777" w:rsidR="00B642FF" w:rsidRDefault="00000000">
            <w:pPr>
              <w:ind w:left="228" w:right="87" w:hanging="1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niepełnosprawne w szczególności na wózkach inwalidzkich) lub środowiskowe  domy samopomocy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E11" w14:textId="77777777" w:rsidR="00B642FF" w:rsidRDefault="00000000">
            <w:pPr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176.000,00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980A" w14:textId="77777777" w:rsidR="00B642FF" w:rsidRDefault="00000000">
            <w:pPr>
              <w:spacing w:after="15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55 % </w:t>
            </w:r>
          </w:p>
          <w:p w14:paraId="629CBDFA" w14:textId="77777777" w:rsidR="00B642FF" w:rsidRDefault="00000000">
            <w:pPr>
              <w:spacing w:line="273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(nie dotyczy projektów w urzędach) </w:t>
            </w:r>
          </w:p>
          <w:p w14:paraId="323113E3" w14:textId="77777777" w:rsidR="00B642FF" w:rsidRDefault="00000000">
            <w:pPr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35% - urzędy </w:t>
            </w:r>
          </w:p>
          <w:p w14:paraId="1FD4ACCE" w14:textId="77777777" w:rsidR="00B642FF" w:rsidRDefault="00000000">
            <w:pPr>
              <w:ind w:left="1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642FF" w14:paraId="37EA90D2" w14:textId="77777777">
        <w:trPr>
          <w:trHeight w:val="194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CADE" w14:textId="77777777" w:rsidR="00B642FF" w:rsidRDefault="00000000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obszar 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tworzenie spółdzielni socjalnych osób prawnych;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93D2" w14:textId="77777777" w:rsidR="00B642FF" w:rsidRDefault="000000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Gmina, powiat, organizacja pozarządowa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ABB7" w14:textId="77777777" w:rsidR="00B642FF" w:rsidRDefault="00000000">
            <w:pPr>
              <w:spacing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74. 500,00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zł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każde nowoutworzone stanowisko pracy w spółdzielni socjalnej osób </w:t>
            </w:r>
          </w:p>
          <w:p w14:paraId="04A06FD0" w14:textId="77777777" w:rsidR="00B642FF" w:rsidRDefault="00000000">
            <w:pPr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prawnych, proporcjonalnie do </w:t>
            </w:r>
          </w:p>
          <w:p w14:paraId="19EE3A5C" w14:textId="77777777" w:rsidR="00B642FF" w:rsidRDefault="00000000">
            <w:pPr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wymiaru czasu pracy osoby </w:t>
            </w:r>
          </w:p>
          <w:p w14:paraId="63418CF3" w14:textId="77777777" w:rsidR="00B642FF" w:rsidRDefault="00000000">
            <w:pPr>
              <w:ind w:left="5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niepełnosprawnej zatrudnionej na </w:t>
            </w:r>
          </w:p>
          <w:p w14:paraId="64C92296" w14:textId="77777777" w:rsidR="00B642FF" w:rsidRDefault="00000000">
            <w:pPr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tym stanowisku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CC4E" w14:textId="77777777" w:rsidR="00B642FF" w:rsidRDefault="00000000">
            <w:pPr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70% </w:t>
            </w:r>
          </w:p>
        </w:tc>
      </w:tr>
      <w:tr w:rsidR="00B642FF" w14:paraId="06FBBBFC" w14:textId="77777777">
        <w:trPr>
          <w:trHeight w:val="38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A2E1" w14:textId="77777777" w:rsidR="00B642FF" w:rsidRDefault="00000000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obszar 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likwidacja barier transportowych;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5C5F" w14:textId="77777777" w:rsidR="00B642FF" w:rsidRDefault="00000000">
            <w:pPr>
              <w:spacing w:line="238" w:lineRule="auto"/>
              <w:ind w:left="18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placówki służące rehabilitacji osób niepełnosprawnych </w:t>
            </w:r>
          </w:p>
          <w:p w14:paraId="26B758B1" w14:textId="77777777" w:rsidR="00B642FF" w:rsidRDefault="00000000">
            <w:pPr>
              <w:spacing w:after="22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prowadzone przez: organizacje </w:t>
            </w:r>
          </w:p>
          <w:p w14:paraId="62D25045" w14:textId="77777777" w:rsidR="00B642FF" w:rsidRDefault="00000000">
            <w:pPr>
              <w:spacing w:after="115" w:line="37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pozarządowe, gminy lub powiaty, jednostki prowadzące warsztaty terapii zajęciowej; </w:t>
            </w:r>
          </w:p>
          <w:p w14:paraId="395E5C54" w14:textId="77777777" w:rsidR="00B642FF" w:rsidRDefault="00000000">
            <w:pPr>
              <w:ind w:left="2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69E" w14:textId="77777777" w:rsidR="00B642FF" w:rsidRDefault="00000000">
            <w:pPr>
              <w:spacing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144.000,00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dla samochodów osobowych, zwanych dalej </w:t>
            </w:r>
          </w:p>
          <w:p w14:paraId="14842F04" w14:textId="77777777" w:rsidR="00B642FF" w:rsidRDefault="00000000">
            <w:pPr>
              <w:spacing w:line="25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„mikrobusami”, które w wersji standardowej są samochodami 9cio miejscowymi, specjalnie </w:t>
            </w:r>
          </w:p>
          <w:p w14:paraId="2E0C6A6C" w14:textId="77777777" w:rsidR="00B642FF" w:rsidRDefault="00000000">
            <w:pPr>
              <w:spacing w:after="22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przystosowanymi do przewozu </w:t>
            </w:r>
          </w:p>
          <w:p w14:paraId="2D5B6D07" w14:textId="77777777" w:rsidR="00B642FF" w:rsidRDefault="00000000">
            <w:pPr>
              <w:spacing w:line="372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osób na wózkach inwalidzkich,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117.500,00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dla pozostałych samochodów osobowych, </w:t>
            </w:r>
          </w:p>
          <w:p w14:paraId="27727D70" w14:textId="77777777" w:rsidR="00B642FF" w:rsidRDefault="000000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zwanych dalej „mikrobusami”, które w wersji standardowej są samochodami 9-cio miejscowymi,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E7A2" w14:textId="77777777" w:rsidR="00B642FF" w:rsidRDefault="00000000">
            <w:pPr>
              <w:spacing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 placówki służące rehabilitacji osób niepełnosprawnych prowadzone </w:t>
            </w:r>
          </w:p>
          <w:p w14:paraId="17BD29AA" w14:textId="77777777" w:rsidR="00B642FF" w:rsidRDefault="00000000">
            <w:pPr>
              <w:spacing w:after="281"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przez: organizacje pozarządowe, gminy lub powiaty, </w:t>
            </w:r>
          </w:p>
          <w:p w14:paraId="4EF42351" w14:textId="77777777" w:rsidR="00B642FF" w:rsidRDefault="000000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warsztaty terapii zajęciowej </w:t>
            </w:r>
          </w:p>
        </w:tc>
      </w:tr>
    </w:tbl>
    <w:p w14:paraId="0267790F" w14:textId="77777777" w:rsidR="00B642FF" w:rsidRDefault="00000000">
      <w:pPr>
        <w:ind w:left="-5" w:right="-15"/>
      </w:pPr>
      <w:r>
        <w:t xml:space="preserve">PROGRAM WYRÓWNYWANIA RÓZNIC MIĘDZY REGIONAMI III  W 2024 ROKU </w:t>
      </w:r>
    </w:p>
    <w:p w14:paraId="569BE500" w14:textId="77777777" w:rsidR="00B642FF" w:rsidRDefault="00000000">
      <w:pPr>
        <w:ind w:left="0" w:firstLine="0"/>
      </w:pPr>
      <w:r>
        <w:t xml:space="preserve"> </w:t>
      </w:r>
    </w:p>
    <w:tbl>
      <w:tblPr>
        <w:tblStyle w:val="TableGrid"/>
        <w:tblW w:w="14222" w:type="dxa"/>
        <w:tblInd w:w="-108" w:type="dxa"/>
        <w:tblCellMar>
          <w:top w:w="7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3555"/>
        <w:gridCol w:w="3557"/>
        <w:gridCol w:w="3555"/>
        <w:gridCol w:w="3555"/>
      </w:tblGrid>
      <w:tr w:rsidR="00B642FF" w14:paraId="5A573ECC" w14:textId="77777777">
        <w:trPr>
          <w:trHeight w:val="84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25D1" w14:textId="77777777" w:rsidR="00B642FF" w:rsidRDefault="00B642FF">
            <w:pPr>
              <w:spacing w:after="160"/>
              <w:ind w:left="0" w:firstLine="0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9439" w14:textId="77777777" w:rsidR="00B642FF" w:rsidRDefault="00B642FF">
            <w:pPr>
              <w:spacing w:after="160"/>
              <w:ind w:left="0" w:firstLine="0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2B9F" w14:textId="77777777" w:rsidR="00B642FF" w:rsidRDefault="00000000">
            <w:pPr>
              <w:spacing w:after="254"/>
              <w:ind w:left="0" w:right="2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351. 500,00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dla autobusów; </w:t>
            </w:r>
          </w:p>
          <w:p w14:paraId="77FD2F3A" w14:textId="77777777" w:rsidR="00B642FF" w:rsidRDefault="00000000">
            <w:pPr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B450" w14:textId="77777777" w:rsidR="00B642FF" w:rsidRDefault="00B642FF">
            <w:pPr>
              <w:spacing w:after="160"/>
              <w:ind w:left="0" w:firstLine="0"/>
            </w:pPr>
          </w:p>
        </w:tc>
      </w:tr>
      <w:tr w:rsidR="00B642FF" w14:paraId="70C83214" w14:textId="77777777">
        <w:trPr>
          <w:trHeight w:val="194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FADD" w14:textId="77777777" w:rsidR="00B642FF" w:rsidRDefault="00000000">
            <w:pPr>
              <w:ind w:left="0" w:right="123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obszar 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dofinansowanie wymaganego wkładu własnego w projektach dotyczących aktywizacji i/lub integracji osób niepełnosprawnych;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990" w14:textId="77777777" w:rsidR="00B642FF" w:rsidRDefault="000000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Gmina, powiat, organizacja pozarządowa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24A8" w14:textId="77777777" w:rsidR="00B642FF" w:rsidRDefault="00000000">
            <w:pPr>
              <w:ind w:left="0" w:right="2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17.500,00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każdą osobę </w:t>
            </w:r>
          </w:p>
          <w:p w14:paraId="4B4A157A" w14:textId="77777777" w:rsidR="00B642FF" w:rsidRDefault="00000000">
            <w:pPr>
              <w:spacing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niepełnosprawną, która będzie w sposób stały korzystała z </w:t>
            </w:r>
          </w:p>
          <w:p w14:paraId="7426B7FE" w14:textId="77777777" w:rsidR="00B642FF" w:rsidRDefault="00000000">
            <w:pPr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rezultatów projektu, przy czym </w:t>
            </w:r>
          </w:p>
          <w:p w14:paraId="0C6D80D7" w14:textId="77777777" w:rsidR="00B642FF" w:rsidRDefault="00000000">
            <w:pPr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osoby niepełnosprawne muszą </w:t>
            </w:r>
          </w:p>
          <w:p w14:paraId="5FF46B6E" w14:textId="77777777" w:rsidR="00B642FF" w:rsidRDefault="000000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stanowić co najmniej 30 % beneficjentów projektu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450F" w14:textId="77777777" w:rsidR="00B642FF" w:rsidRDefault="00000000">
            <w:pPr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642FF" w14:paraId="26FDFA7A" w14:textId="77777777">
        <w:trPr>
          <w:trHeight w:val="304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1D1B" w14:textId="77777777" w:rsidR="00B642FF" w:rsidRDefault="00000000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obszar 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tworzenie warsztatów terapii zajęciowej oraz przeciwdziałanie degradacji infrastruktury istniejących WTZ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7C0" w14:textId="77777777" w:rsidR="00B642FF" w:rsidRDefault="000000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Jednostka samorządu terytorialnego, organizacja pozarządowa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3E1" w14:textId="77777777" w:rsidR="00B642FF" w:rsidRDefault="00000000">
            <w:pPr>
              <w:spacing w:after="8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70% kosztów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realizacji </w:t>
            </w:r>
          </w:p>
          <w:p w14:paraId="28E6ED6C" w14:textId="77777777" w:rsidR="00B642FF" w:rsidRDefault="00000000">
            <w:pPr>
              <w:spacing w:line="26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projektu nie więcej n iż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17.500,00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na każde miejsce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dla osoby </w:t>
            </w:r>
          </w:p>
          <w:p w14:paraId="3E2F01EE" w14:textId="77777777" w:rsidR="00B642FF" w:rsidRDefault="00000000">
            <w:pPr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niepełnosprawnej w warsztacie </w:t>
            </w:r>
          </w:p>
          <w:p w14:paraId="2C69DC0E" w14:textId="77777777" w:rsidR="00B642FF" w:rsidRDefault="00000000">
            <w:pPr>
              <w:spacing w:after="31"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terapii zajęciowej, tworzone w wyniku realizacji projektu </w:t>
            </w:r>
          </w:p>
          <w:p w14:paraId="742BE1B2" w14:textId="77777777" w:rsidR="00B642FF" w:rsidRDefault="00000000">
            <w:pPr>
              <w:spacing w:after="24"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80 %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kosztów realizacji projektu nie więcej niż  </w:t>
            </w:r>
          </w:p>
          <w:p w14:paraId="527E56FC" w14:textId="77777777" w:rsidR="00B642FF" w:rsidRDefault="00000000">
            <w:pPr>
              <w:spacing w:line="23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192.000,00 zł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 remont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bądź modernizację przeciwdziałająca </w:t>
            </w:r>
          </w:p>
          <w:p w14:paraId="53DBDBFC" w14:textId="77777777" w:rsidR="00B642FF" w:rsidRDefault="00000000">
            <w:pPr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degradacji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59A" w14:textId="77777777" w:rsidR="00B642FF" w:rsidRDefault="00000000">
            <w:pPr>
              <w:spacing w:after="31" w:line="238" w:lineRule="auto"/>
              <w:ind w:left="252" w:right="28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 70 %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kosztów realizacji projektu - tworzenie lub  </w:t>
            </w:r>
          </w:p>
          <w:p w14:paraId="0E7C33BC" w14:textId="77777777" w:rsidR="00B642FF" w:rsidRDefault="00000000">
            <w:pPr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 80 %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kosztów projektu –</w:t>
            </w:r>
          </w:p>
          <w:p w14:paraId="4DD95E28" w14:textId="77777777" w:rsidR="00B642FF" w:rsidRDefault="00000000">
            <w:pPr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remont  </w:t>
            </w:r>
          </w:p>
        </w:tc>
      </w:tr>
      <w:tr w:rsidR="00B642FF" w14:paraId="394E6568" w14:textId="77777777">
        <w:trPr>
          <w:trHeight w:val="222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DAE8" w14:textId="77777777" w:rsidR="00B642FF" w:rsidRDefault="00000000">
            <w:pPr>
              <w:spacing w:line="23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obszar 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skierowanie do powiatów poza algorytmem dodatkowych środków na finansowanie zadań ustawowych </w:t>
            </w:r>
          </w:p>
          <w:p w14:paraId="35A0E626" w14:textId="77777777" w:rsidR="00B642FF" w:rsidRDefault="00000000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dotyczących rehabilitacji zawodowej osób niepełnosprawnych.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20FC" w14:textId="77777777" w:rsidR="00B642FF" w:rsidRDefault="000000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Jednostka powiatu realizująca zadania z zakresu rehabilitacji zawodowej, Urząd Pracy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53F1" w14:textId="77777777" w:rsidR="00B642FF" w:rsidRDefault="00000000">
            <w:pPr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proponuje się nie ustalać </w:t>
            </w:r>
          </w:p>
          <w:p w14:paraId="3A6109B6" w14:textId="77777777" w:rsidR="00B642FF" w:rsidRDefault="00000000">
            <w:pPr>
              <w:ind w:left="0" w:right="2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wskaźników kosztów, gdyż </w:t>
            </w:r>
          </w:p>
          <w:p w14:paraId="37BE57B2" w14:textId="77777777" w:rsidR="00B642FF" w:rsidRDefault="00000000">
            <w:pPr>
              <w:spacing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zadania realizowane przez powiat w ramach tego obszaru są </w:t>
            </w:r>
          </w:p>
          <w:p w14:paraId="1C371392" w14:textId="77777777" w:rsidR="00B642FF" w:rsidRDefault="00000000">
            <w:pPr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szczegółowo regulowane </w:t>
            </w:r>
          </w:p>
          <w:p w14:paraId="07F67B98" w14:textId="77777777" w:rsidR="00B642FF" w:rsidRDefault="00000000">
            <w:pPr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postanowieniami ustawowymi oraz właściwymi aktami wykonawczymi.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2880" w14:textId="77777777" w:rsidR="00B642FF" w:rsidRDefault="00000000">
            <w:pPr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50 % </w:t>
            </w:r>
          </w:p>
        </w:tc>
      </w:tr>
    </w:tbl>
    <w:p w14:paraId="0F951562" w14:textId="77777777" w:rsidR="00B642FF" w:rsidRDefault="00000000">
      <w:pPr>
        <w:ind w:left="0" w:firstLine="0"/>
      </w:pPr>
      <w:r>
        <w:t xml:space="preserve"> </w:t>
      </w:r>
    </w:p>
    <w:sectPr w:rsidR="00B642FF">
      <w:pgSz w:w="16838" w:h="11906" w:orient="landscape"/>
      <w:pgMar w:top="749" w:right="8572" w:bottom="188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FF"/>
    <w:rsid w:val="00425FAE"/>
    <w:rsid w:val="00B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184B"/>
  <w15:docId w15:val="{0FCCA355-A3F5-4858-B2F9-5BDECF03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mops</cp:lastModifiedBy>
  <cp:revision>2</cp:revision>
  <dcterms:created xsi:type="dcterms:W3CDTF">2024-01-04T08:58:00Z</dcterms:created>
  <dcterms:modified xsi:type="dcterms:W3CDTF">2024-01-04T08:58:00Z</dcterms:modified>
</cp:coreProperties>
</file>