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06C3" w14:textId="77777777" w:rsidR="00117C59" w:rsidRDefault="00000000">
      <w:pPr>
        <w:spacing w:after="194"/>
        <w:ind w:left="10" w:right="8"/>
        <w:jc w:val="center"/>
      </w:pPr>
      <w:r>
        <w:rPr>
          <w:b/>
          <w:u w:val="single" w:color="000000"/>
        </w:rPr>
        <w:t>Obszar D – likwidacja barier transportowych</w:t>
      </w:r>
      <w:r>
        <w:rPr>
          <w:b/>
        </w:rPr>
        <w:t xml:space="preserve"> </w:t>
      </w:r>
    </w:p>
    <w:p w14:paraId="5A723C7B" w14:textId="77777777" w:rsidR="00117C59" w:rsidRDefault="00000000">
      <w:pPr>
        <w:spacing w:after="249"/>
        <w:ind w:left="10" w:right="11"/>
        <w:jc w:val="center"/>
      </w:pPr>
      <w:r>
        <w:rPr>
          <w:i/>
          <w:sz w:val="18"/>
        </w:rPr>
        <w:t xml:space="preserve">*placówki służące rehabilitacji osób niepełnosprawnych prowadzone przez: organizacje pozarządowe, gminy lub powity </w:t>
      </w:r>
    </w:p>
    <w:p w14:paraId="6B872C1F" w14:textId="77777777" w:rsidR="00117C59" w:rsidRDefault="00000000">
      <w:pPr>
        <w:spacing w:after="212"/>
        <w:ind w:left="10" w:right="3"/>
        <w:jc w:val="center"/>
      </w:pPr>
      <w:r>
        <w:rPr>
          <w:i/>
          <w:sz w:val="18"/>
        </w:rPr>
        <w:t xml:space="preserve">*jednostki prowadzące WTZ </w:t>
      </w:r>
    </w:p>
    <w:p w14:paraId="3BB4A19D" w14:textId="77777777" w:rsidR="00117C59" w:rsidRDefault="00000000">
      <w:pPr>
        <w:spacing w:after="381"/>
        <w:ind w:left="10"/>
        <w:jc w:val="center"/>
      </w:pPr>
      <w:r>
        <w:rPr>
          <w:i/>
          <w:sz w:val="18"/>
        </w:rPr>
        <w:t xml:space="preserve">*gminy, które dowożą osoby niepełno sprawnościami do znajdujących się poza ich terenem placówek służących rehabilitacji osób niepełnosprawnych </w:t>
      </w:r>
    </w:p>
    <w:p w14:paraId="1BA8E3B9" w14:textId="77777777" w:rsidR="00117C59" w:rsidRDefault="00000000">
      <w:pPr>
        <w:spacing w:after="461"/>
      </w:pPr>
      <w:r>
        <w:t xml:space="preserve">Maksymalna wysokość dofinansowania  </w:t>
      </w:r>
    </w:p>
    <w:p w14:paraId="3934E1F6" w14:textId="77777777" w:rsidR="00117C59" w:rsidRDefault="00000000">
      <w:pPr>
        <w:numPr>
          <w:ilvl w:val="0"/>
          <w:numId w:val="1"/>
        </w:numPr>
        <w:spacing w:after="33" w:line="389" w:lineRule="auto"/>
        <w:ind w:hanging="360"/>
      </w:pPr>
      <w:r>
        <w:rPr>
          <w:b/>
        </w:rPr>
        <w:t>144.000,00 zł</w:t>
      </w:r>
      <w:r>
        <w:t xml:space="preserve"> dla samochodów osobowych, zwanych dalej „mikrobusami”, które w wersji standardowej są samochodami 9-cio miejscowymi, specjalnie przystosowanymi do przewozu osób na wózkach inwalidzkich, </w:t>
      </w:r>
    </w:p>
    <w:p w14:paraId="3CCD6539" w14:textId="77777777" w:rsidR="00117C59" w:rsidRDefault="00000000">
      <w:pPr>
        <w:numPr>
          <w:ilvl w:val="0"/>
          <w:numId w:val="1"/>
        </w:numPr>
        <w:spacing w:after="113"/>
        <w:ind w:hanging="360"/>
      </w:pPr>
      <w:r>
        <w:rPr>
          <w:b/>
        </w:rPr>
        <w:t>117.500,00 zł</w:t>
      </w:r>
      <w:r>
        <w:t xml:space="preserve"> dla pozostałych samochodów osobowych, zwanych dalej </w:t>
      </w:r>
    </w:p>
    <w:p w14:paraId="2EB100CB" w14:textId="77777777" w:rsidR="00117C59" w:rsidRDefault="00000000">
      <w:pPr>
        <w:spacing w:after="64" w:line="358" w:lineRule="auto"/>
        <w:ind w:left="1443"/>
      </w:pPr>
      <w:r>
        <w:t xml:space="preserve">„mikrobusami”, które w wersji standardowej są samochodami 9-cio miejscowymi, </w:t>
      </w:r>
    </w:p>
    <w:p w14:paraId="5778315A" w14:textId="77777777" w:rsidR="00117C59" w:rsidRDefault="00000000">
      <w:pPr>
        <w:numPr>
          <w:ilvl w:val="0"/>
          <w:numId w:val="1"/>
        </w:numPr>
        <w:spacing w:after="400"/>
        <w:ind w:hanging="360"/>
      </w:pPr>
      <w:r>
        <w:rPr>
          <w:b/>
        </w:rPr>
        <w:t>351.500,00 zł</w:t>
      </w:r>
      <w:r>
        <w:t xml:space="preserve"> dla autobusów; </w:t>
      </w:r>
    </w:p>
    <w:p w14:paraId="390A4015" w14:textId="77777777" w:rsidR="00117C59" w:rsidRDefault="00000000">
      <w:pPr>
        <w:spacing w:after="227" w:line="402" w:lineRule="auto"/>
        <w:ind w:left="-5"/>
        <w:jc w:val="left"/>
      </w:pPr>
      <w:r>
        <w:t xml:space="preserve">Intensywność pomocy w przypadku projektów dotyczących </w:t>
      </w:r>
      <w:r>
        <w:rPr>
          <w:b/>
        </w:rPr>
        <w:t>placówek służących rehabilitacji osób niepełnosprawnych 85%</w:t>
      </w:r>
      <w:r>
        <w:t xml:space="preserve"> a w przypadku projektów dotyczących </w:t>
      </w:r>
      <w:r>
        <w:rPr>
          <w:b/>
        </w:rPr>
        <w:t xml:space="preserve">warsztatów terapii zajęciowej 95% </w:t>
      </w:r>
    </w:p>
    <w:p w14:paraId="59493F2B" w14:textId="77777777" w:rsidR="00117C59" w:rsidRDefault="00000000">
      <w:pPr>
        <w:spacing w:after="223"/>
        <w:ind w:left="10" w:right="6"/>
        <w:jc w:val="center"/>
      </w:pPr>
      <w:r>
        <w:rPr>
          <w:b/>
          <w:u w:val="single" w:color="000000"/>
        </w:rPr>
        <w:t>WYMAGANE DOKUMENTY</w:t>
      </w:r>
      <w:r>
        <w:rPr>
          <w:b/>
        </w:rPr>
        <w:t xml:space="preserve"> </w:t>
      </w:r>
    </w:p>
    <w:p w14:paraId="6A0930C8" w14:textId="77777777" w:rsidR="00117C59" w:rsidRDefault="00000000">
      <w:pPr>
        <w:spacing w:after="211"/>
        <w:ind w:left="0" w:firstLine="0"/>
        <w:jc w:val="left"/>
      </w:pPr>
      <w:r>
        <w:rPr>
          <w:b/>
          <w:u w:val="single" w:color="000000"/>
        </w:rPr>
        <w:t>OBSZAR D dotyczący projektu w ramach likwidacji barier transportowych</w:t>
      </w:r>
      <w:r>
        <w:rPr>
          <w:b/>
        </w:rPr>
        <w:t xml:space="preserve"> </w:t>
      </w:r>
    </w:p>
    <w:p w14:paraId="7DA15287" w14:textId="77777777" w:rsidR="00117C59" w:rsidRDefault="00000000">
      <w:pPr>
        <w:spacing w:after="0"/>
        <w:ind w:left="0" w:firstLine="0"/>
        <w:jc w:val="left"/>
      </w:pPr>
      <w:r>
        <w:t xml:space="preserve"> </w:t>
      </w:r>
    </w:p>
    <w:p w14:paraId="30E7F822" w14:textId="77777777" w:rsidR="00117C59" w:rsidRDefault="00000000">
      <w:pPr>
        <w:numPr>
          <w:ilvl w:val="0"/>
          <w:numId w:val="2"/>
        </w:numPr>
        <w:ind w:hanging="360"/>
      </w:pPr>
      <w:r>
        <w:t xml:space="preserve">WNIOSEK </w:t>
      </w:r>
    </w:p>
    <w:p w14:paraId="4E270A31" w14:textId="77777777" w:rsidR="00117C59" w:rsidRDefault="00000000">
      <w:pPr>
        <w:numPr>
          <w:ilvl w:val="0"/>
          <w:numId w:val="2"/>
        </w:numPr>
        <w:ind w:hanging="360"/>
      </w:pPr>
      <w:r>
        <w:t xml:space="preserve">Wykaz pojazdów, których zakupu lub przystosowania dotyczy projekt zawierający rodzaj pojazdu, ilość miejsc do przewozu osób niepełnosprawnych, w tym miejsc przystosowanych do kotwiczenia wózków inwalidzkich wraz z informacja o dodatkowym wyposażeniu (winda, najazdy), koszt zakupu, ewentualnie rodzaj i koszt przystosowania pojazdu – </w:t>
      </w:r>
      <w:r>
        <w:rPr>
          <w:b/>
        </w:rPr>
        <w:t>GOTOWY WZÓR (załącznik nr 2D)</w:t>
      </w:r>
      <w:r>
        <w:t xml:space="preserve"> </w:t>
      </w:r>
    </w:p>
    <w:p w14:paraId="4ABECB79" w14:textId="77777777" w:rsidR="00117C59" w:rsidRDefault="00000000">
      <w:pPr>
        <w:numPr>
          <w:ilvl w:val="0"/>
          <w:numId w:val="2"/>
        </w:numPr>
        <w:ind w:hanging="360"/>
      </w:pPr>
      <w:r>
        <w:t>Planowana wartość wskaźników ewaluacji (wkładu, produktu, rezultatu), o których mowa w rozdziale VII ust. 6 procedur realizacji „Programu wyrównywania różnic między regionami III”. –</w:t>
      </w:r>
      <w:r>
        <w:rPr>
          <w:b/>
        </w:rPr>
        <w:t>GOTOWY WZÓR (załącznik nr 1D)</w:t>
      </w:r>
      <w:r>
        <w:t xml:space="preserve"> </w:t>
      </w:r>
    </w:p>
    <w:p w14:paraId="1490BA59" w14:textId="77777777" w:rsidR="00117C59" w:rsidRDefault="00000000">
      <w:pPr>
        <w:numPr>
          <w:ilvl w:val="0"/>
          <w:numId w:val="2"/>
        </w:numPr>
        <w:spacing w:after="0"/>
        <w:ind w:hanging="360"/>
      </w:pPr>
      <w:r>
        <w:t xml:space="preserve">Dokument potwierdzający status prawny projektodawcy, </w:t>
      </w:r>
    </w:p>
    <w:p w14:paraId="0F49B68F" w14:textId="77777777" w:rsidR="00117C59" w:rsidRDefault="00000000">
      <w:pPr>
        <w:numPr>
          <w:ilvl w:val="0"/>
          <w:numId w:val="2"/>
        </w:numPr>
        <w:ind w:hanging="360"/>
      </w:pPr>
      <w:r>
        <w:t xml:space="preserve">Oferta cenowa </w:t>
      </w:r>
    </w:p>
    <w:p w14:paraId="19ED57B4" w14:textId="77777777" w:rsidR="00117C59" w:rsidRDefault="00000000">
      <w:pPr>
        <w:numPr>
          <w:ilvl w:val="0"/>
          <w:numId w:val="2"/>
        </w:numPr>
        <w:spacing w:after="17"/>
        <w:ind w:hanging="360"/>
      </w:pPr>
      <w:r>
        <w:t>Oświadczenia</w:t>
      </w:r>
      <w:r>
        <w:rPr>
          <w:b/>
        </w:rPr>
        <w:t xml:space="preserve"> - GOTOWY WZÓR (załącznik 3,4D) (załącznik ogólny 1,2)</w:t>
      </w:r>
      <w:r>
        <w:t xml:space="preserve"> </w:t>
      </w:r>
    </w:p>
    <w:p w14:paraId="414A605E" w14:textId="77777777" w:rsidR="00117C59" w:rsidRDefault="00000000">
      <w:pPr>
        <w:numPr>
          <w:ilvl w:val="0"/>
          <w:numId w:val="2"/>
        </w:numPr>
        <w:ind w:hanging="360"/>
      </w:pPr>
      <w:r>
        <w:t xml:space="preserve">Zaświadczenie z ZUS dotyczące jednostek  których dotyczy wniosek o niezaleganiu w składkach na ubezpieczenia społeczne za zatrudnionych pracowników (wydane nie </w:t>
      </w:r>
      <w:r>
        <w:lastRenderedPageBreak/>
        <w:t xml:space="preserve">wcześniej niż 3 miesiące przed dniem złożenia wniosku) – oryginał lub kserokopia poświadczona za zgodność z oryginałem przez osoby upoważnione do składania oświadczeń woli w imieniu wnioskodawcy </w:t>
      </w:r>
    </w:p>
    <w:p w14:paraId="5D5FD707" w14:textId="77777777" w:rsidR="00117C59" w:rsidRDefault="00000000">
      <w:pPr>
        <w:numPr>
          <w:ilvl w:val="0"/>
          <w:numId w:val="2"/>
        </w:numPr>
        <w:ind w:hanging="360"/>
      </w:pPr>
      <w:r>
        <w:t xml:space="preserve">Dokumenty z Urzędu Skarbowego dotyczące  jednostek których dotyczy wniosek: decyzja o ewentualnym zwolnieniu z podatków, zaświadczenie o niezaleganiu z podatkami (wydane nie wcześniej niż 3 miesiące przed dniem złożenia wniosku) – oryginał lub kserokopia poświadczona za zgodność z oryginałem przez osoby upoważnione do składania oświadczeń woli w imieniu wnioskodawcy </w:t>
      </w:r>
    </w:p>
    <w:p w14:paraId="40C9226D" w14:textId="77777777" w:rsidR="00117C59" w:rsidRDefault="00000000">
      <w:pPr>
        <w:spacing w:after="0"/>
        <w:ind w:left="0" w:firstLine="0"/>
        <w:jc w:val="left"/>
      </w:pPr>
      <w:r>
        <w:t xml:space="preserve"> </w:t>
      </w:r>
    </w:p>
    <w:p w14:paraId="7F3A853D" w14:textId="77777777" w:rsidR="00117C59" w:rsidRDefault="00000000">
      <w:pPr>
        <w:spacing w:after="0"/>
        <w:ind w:left="0" w:firstLine="0"/>
        <w:jc w:val="left"/>
      </w:pPr>
      <w:r>
        <w:t xml:space="preserve"> </w:t>
      </w:r>
    </w:p>
    <w:sectPr w:rsidR="00117C59">
      <w:pgSz w:w="11906" w:h="16838"/>
      <w:pgMar w:top="1427" w:right="1414" w:bottom="183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E3B43"/>
    <w:multiLevelType w:val="hybridMultilevel"/>
    <w:tmpl w:val="92A43BF6"/>
    <w:lvl w:ilvl="0" w:tplc="D1842E1E">
      <w:start w:val="1"/>
      <w:numFmt w:val="bullet"/>
      <w:lvlText w:val="•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ECD0FE">
      <w:start w:val="1"/>
      <w:numFmt w:val="bullet"/>
      <w:lvlText w:val="o"/>
      <w:lvlJc w:val="left"/>
      <w:pPr>
        <w:ind w:left="2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A1FD4">
      <w:start w:val="1"/>
      <w:numFmt w:val="bullet"/>
      <w:lvlText w:val="▪"/>
      <w:lvlJc w:val="left"/>
      <w:pPr>
        <w:ind w:left="2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AA320">
      <w:start w:val="1"/>
      <w:numFmt w:val="bullet"/>
      <w:lvlText w:val="•"/>
      <w:lvlJc w:val="left"/>
      <w:pPr>
        <w:ind w:left="3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E6A08">
      <w:start w:val="1"/>
      <w:numFmt w:val="bullet"/>
      <w:lvlText w:val="o"/>
      <w:lvlJc w:val="left"/>
      <w:pPr>
        <w:ind w:left="4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4AB9C">
      <w:start w:val="1"/>
      <w:numFmt w:val="bullet"/>
      <w:lvlText w:val="▪"/>
      <w:lvlJc w:val="left"/>
      <w:pPr>
        <w:ind w:left="5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DE3412">
      <w:start w:val="1"/>
      <w:numFmt w:val="bullet"/>
      <w:lvlText w:val="•"/>
      <w:lvlJc w:val="left"/>
      <w:pPr>
        <w:ind w:left="5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1420F4">
      <w:start w:val="1"/>
      <w:numFmt w:val="bullet"/>
      <w:lvlText w:val="o"/>
      <w:lvlJc w:val="left"/>
      <w:pPr>
        <w:ind w:left="6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29804">
      <w:start w:val="1"/>
      <w:numFmt w:val="bullet"/>
      <w:lvlText w:val="▪"/>
      <w:lvlJc w:val="left"/>
      <w:pPr>
        <w:ind w:left="7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5B0BEF"/>
    <w:multiLevelType w:val="hybridMultilevel"/>
    <w:tmpl w:val="1062E74C"/>
    <w:lvl w:ilvl="0" w:tplc="16A62E3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7081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031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613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02FF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86A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403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8459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23F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4820624">
    <w:abstractNumId w:val="0"/>
  </w:num>
  <w:num w:numId="2" w16cid:durableId="1703743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C59"/>
    <w:rsid w:val="00117C59"/>
    <w:rsid w:val="00C0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9F2D"/>
  <w15:docId w15:val="{6703C22E-C204-4BBB-A526-741E157A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/>
      <w:ind w:left="7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mops</cp:lastModifiedBy>
  <cp:revision>2</cp:revision>
  <dcterms:created xsi:type="dcterms:W3CDTF">2024-01-04T08:59:00Z</dcterms:created>
  <dcterms:modified xsi:type="dcterms:W3CDTF">2024-01-04T08:59:00Z</dcterms:modified>
</cp:coreProperties>
</file>